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A0" w:rsidRPr="002E0FFE" w:rsidRDefault="00066BA0" w:rsidP="00066BA0">
      <w:pPr>
        <w:jc w:val="center"/>
        <w:rPr>
          <w:sz w:val="30"/>
          <w:szCs w:val="30"/>
        </w:rPr>
      </w:pPr>
      <w:r w:rsidRPr="002E0FFE">
        <w:rPr>
          <w:sz w:val="30"/>
          <w:szCs w:val="30"/>
        </w:rPr>
        <w:t>ПРОГРАММА</w:t>
      </w:r>
    </w:p>
    <w:p w:rsidR="00C22E86" w:rsidRDefault="00066BA0" w:rsidP="00066BA0">
      <w:pPr>
        <w:jc w:val="center"/>
        <w:rPr>
          <w:sz w:val="30"/>
          <w:szCs w:val="30"/>
        </w:rPr>
      </w:pPr>
      <w:r w:rsidRPr="002E0FFE">
        <w:rPr>
          <w:sz w:val="30"/>
          <w:szCs w:val="30"/>
        </w:rPr>
        <w:t xml:space="preserve">городской </w:t>
      </w:r>
      <w:r w:rsidR="00C22E86">
        <w:rPr>
          <w:sz w:val="30"/>
          <w:szCs w:val="30"/>
        </w:rPr>
        <w:t>научно-практической конференции</w:t>
      </w:r>
    </w:p>
    <w:p w:rsidR="00066BA0" w:rsidRPr="002E0FFE" w:rsidRDefault="00066BA0" w:rsidP="00066BA0">
      <w:pPr>
        <w:jc w:val="center"/>
        <w:rPr>
          <w:sz w:val="30"/>
          <w:szCs w:val="30"/>
        </w:rPr>
      </w:pPr>
      <w:r w:rsidRPr="002E0FFE">
        <w:rPr>
          <w:sz w:val="30"/>
          <w:szCs w:val="30"/>
        </w:rPr>
        <w:t>с международным участием</w:t>
      </w:r>
    </w:p>
    <w:p w:rsidR="00066BA0" w:rsidRPr="002E0FFE" w:rsidRDefault="00066BA0" w:rsidP="00066BA0">
      <w:pPr>
        <w:jc w:val="center"/>
        <w:rPr>
          <w:sz w:val="30"/>
          <w:szCs w:val="30"/>
        </w:rPr>
      </w:pPr>
      <w:r w:rsidRPr="002E0FFE">
        <w:rPr>
          <w:sz w:val="30"/>
          <w:szCs w:val="30"/>
        </w:rPr>
        <w:t>«Основные направления развития современной трансфузиологии»</w:t>
      </w:r>
    </w:p>
    <w:p w:rsidR="00066BA0" w:rsidRPr="00C22E86" w:rsidRDefault="00066BA0" w:rsidP="00C22E86">
      <w:pPr>
        <w:jc w:val="center"/>
        <w:rPr>
          <w:sz w:val="30"/>
          <w:szCs w:val="30"/>
        </w:rPr>
      </w:pPr>
      <w:r w:rsidRPr="002E0FFE">
        <w:rPr>
          <w:sz w:val="30"/>
          <w:szCs w:val="30"/>
        </w:rPr>
        <w:t>(</w:t>
      </w:r>
      <w:proofErr w:type="spellStart"/>
      <w:r w:rsidRPr="002E0FFE">
        <w:rPr>
          <w:sz w:val="30"/>
          <w:szCs w:val="30"/>
        </w:rPr>
        <w:t>г.Минск</w:t>
      </w:r>
      <w:proofErr w:type="spellEnd"/>
      <w:r w:rsidRPr="002E0FFE">
        <w:rPr>
          <w:sz w:val="30"/>
          <w:szCs w:val="30"/>
        </w:rPr>
        <w:t>, 31 марта 2023г.)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7880"/>
      </w:tblGrid>
      <w:tr w:rsidR="00066BA0" w:rsidRPr="005D10C8" w:rsidTr="009731B0"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  <w:jc w:val="center"/>
            </w:pPr>
            <w:r w:rsidRPr="005D10C8">
              <w:t>Время</w:t>
            </w:r>
          </w:p>
        </w:tc>
        <w:tc>
          <w:tcPr>
            <w:tcW w:w="8221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  <w:jc w:val="center"/>
            </w:pPr>
            <w:r w:rsidRPr="005D10C8">
              <w:t>Тема, докладчик</w:t>
            </w:r>
          </w:p>
        </w:tc>
      </w:tr>
      <w:tr w:rsidR="00066BA0" w:rsidRPr="005D10C8" w:rsidTr="009731B0"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 xml:space="preserve">9.30 – </w:t>
            </w:r>
            <w:r w:rsidRPr="005D10C8">
              <w:t>9.40</w:t>
            </w:r>
          </w:p>
        </w:tc>
        <w:tc>
          <w:tcPr>
            <w:tcW w:w="8221" w:type="dxa"/>
          </w:tcPr>
          <w:p w:rsidR="00066BA0" w:rsidRPr="005D10C8" w:rsidRDefault="00066BA0" w:rsidP="009731B0">
            <w:pPr>
              <w:contextualSpacing/>
            </w:pPr>
            <w:r w:rsidRPr="005D10C8">
              <w:t>Открытие конференции с международным участием</w:t>
            </w:r>
          </w:p>
          <w:p w:rsidR="00066BA0" w:rsidRPr="005D10C8" w:rsidRDefault="00066BA0" w:rsidP="009731B0">
            <w:pPr>
              <w:contextualSpacing/>
            </w:pPr>
            <w:proofErr w:type="spellStart"/>
            <w:r w:rsidRPr="002E0FFE">
              <w:t>Удот</w:t>
            </w:r>
            <w:proofErr w:type="spellEnd"/>
            <w:r>
              <w:t> </w:t>
            </w:r>
            <w:r w:rsidRPr="002E0FFE">
              <w:t>П.С.,</w:t>
            </w:r>
            <w:r w:rsidRPr="005D10C8">
              <w:t xml:space="preserve"> первый заместитель председателя комитета по здравоохранению Мингорисполкома</w:t>
            </w:r>
          </w:p>
        </w:tc>
      </w:tr>
      <w:tr w:rsidR="00066BA0" w:rsidRPr="005D10C8" w:rsidTr="009731B0"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 xml:space="preserve">9.40 – </w:t>
            </w:r>
            <w:r w:rsidRPr="005D10C8">
              <w:t>9.50</w:t>
            </w:r>
          </w:p>
        </w:tc>
        <w:tc>
          <w:tcPr>
            <w:tcW w:w="8221" w:type="dxa"/>
          </w:tcPr>
          <w:p w:rsidR="00066BA0" w:rsidRPr="005D10C8" w:rsidRDefault="00066BA0" w:rsidP="009731B0">
            <w:pPr>
              <w:contextualSpacing/>
            </w:pPr>
            <w:r w:rsidRPr="002E0FFE">
              <w:t>Юркевич</w:t>
            </w:r>
            <w:r>
              <w:t> </w:t>
            </w:r>
            <w:r w:rsidRPr="002E0FFE">
              <w:t>И.В.,</w:t>
            </w:r>
            <w:r w:rsidRPr="005D10C8">
              <w:t xml:space="preserve"> главный врач учреждения здравоохранения «6-я городская клиническая больница»</w:t>
            </w:r>
          </w:p>
        </w:tc>
      </w:tr>
      <w:tr w:rsidR="00066BA0" w:rsidRPr="005D10C8" w:rsidTr="009731B0">
        <w:trPr>
          <w:trHeight w:val="291"/>
        </w:trPr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>9.50 – 10.20</w:t>
            </w: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</w:pPr>
            <w:r w:rsidRPr="002E0FFE">
              <w:t>Алгоритм обеспечения инфекционной безопасности компонентов крови при обследовании образцов в централизованной лаборатории</w:t>
            </w:r>
          </w:p>
          <w:p w:rsidR="00066BA0" w:rsidRPr="002E0FFE" w:rsidRDefault="00066BA0" w:rsidP="009731B0">
            <w:pPr>
              <w:contextualSpacing/>
            </w:pPr>
            <w:r w:rsidRPr="002E0FFE">
              <w:t>Максимова А.В., к.б.н., заведующий клинико-диагностической лабораторией КГКУЗ «Красноярский краевой центр крови №1», г. Красноярск</w:t>
            </w:r>
            <w:r w:rsidR="00421595">
              <w:t>, РФ</w:t>
            </w:r>
          </w:p>
        </w:tc>
      </w:tr>
      <w:tr w:rsidR="00066BA0" w:rsidRPr="005D10C8" w:rsidTr="009731B0">
        <w:trPr>
          <w:trHeight w:val="291"/>
        </w:trPr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>10.20 – 10.50</w:t>
            </w: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</w:pPr>
            <w:r w:rsidRPr="002E0FFE">
              <w:t>Инфекционная безопасность компонентов крови</w:t>
            </w:r>
          </w:p>
          <w:p w:rsidR="00066BA0" w:rsidRPr="002E0FFE" w:rsidRDefault="00066BA0" w:rsidP="009731B0">
            <w:pPr>
              <w:contextualSpacing/>
            </w:pPr>
            <w:proofErr w:type="spellStart"/>
            <w:r w:rsidRPr="002E0FFE">
              <w:t>Мадзаев</w:t>
            </w:r>
            <w:proofErr w:type="spellEnd"/>
            <w:r w:rsidRPr="002E0FFE">
              <w:t xml:space="preserve"> С.Р., д.м.н., профессор кафедры трансфузиологии и проблем переливания крови ИУВ ФГБУ «Национальный медико-хирургический центр имени Н.И. Пирогова» Минздрава России, г. Москва</w:t>
            </w:r>
            <w:r w:rsidR="00421595">
              <w:t>, РФ</w:t>
            </w:r>
          </w:p>
        </w:tc>
      </w:tr>
      <w:tr w:rsidR="00066BA0" w:rsidRPr="005D10C8" w:rsidTr="009731B0">
        <w:trPr>
          <w:trHeight w:val="291"/>
        </w:trPr>
        <w:tc>
          <w:tcPr>
            <w:tcW w:w="1844" w:type="dxa"/>
            <w:vAlign w:val="center"/>
          </w:tcPr>
          <w:p w:rsidR="00066BA0" w:rsidRDefault="00066BA0" w:rsidP="009731B0">
            <w:pPr>
              <w:ind w:left="-567" w:firstLine="567"/>
              <w:contextualSpacing/>
            </w:pPr>
            <w:r>
              <w:t>10.50 – 11.10</w:t>
            </w:r>
          </w:p>
          <w:p w:rsidR="00066BA0" w:rsidRPr="005D10C8" w:rsidRDefault="00066BA0" w:rsidP="009731B0">
            <w:pPr>
              <w:ind w:left="-567" w:firstLine="567"/>
              <w:contextualSpacing/>
            </w:pP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 xml:space="preserve">Роль клинического опроса с применением шкалы геморрагических проявлений в диагностике болезни </w:t>
            </w:r>
            <w:proofErr w:type="spellStart"/>
            <w:r w:rsidRPr="002E0FFE">
              <w:rPr>
                <w:shd w:val="clear" w:color="auto" w:fill="FFFFFF"/>
              </w:rPr>
              <w:t>Виллебранда</w:t>
            </w:r>
            <w:proofErr w:type="spellEnd"/>
          </w:p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 xml:space="preserve">Кабаева Е.Н., </w:t>
            </w:r>
            <w:proofErr w:type="spellStart"/>
            <w:r w:rsidRPr="002E0FFE">
              <w:rPr>
                <w:shd w:val="clear" w:color="auto" w:fill="FFFFFF"/>
              </w:rPr>
              <w:t>к.м.н</w:t>
            </w:r>
            <w:proofErr w:type="spellEnd"/>
            <w:r w:rsidRPr="002E0FFE">
              <w:rPr>
                <w:shd w:val="clear" w:color="auto" w:fill="FFFFFF"/>
              </w:rPr>
              <w:t xml:space="preserve">, доцент кафедры клинической гематологии и трансфузиологии </w:t>
            </w:r>
            <w:proofErr w:type="spellStart"/>
            <w:r w:rsidRPr="002E0FFE">
              <w:rPr>
                <w:shd w:val="clear" w:color="auto" w:fill="FFFFFF"/>
              </w:rPr>
              <w:t>БелМАПО</w:t>
            </w:r>
            <w:proofErr w:type="spellEnd"/>
            <w:r w:rsidRPr="002E0FFE">
              <w:rPr>
                <w:shd w:val="clear" w:color="auto" w:fill="FFFFFF"/>
              </w:rPr>
              <w:t xml:space="preserve">, главный внештатный </w:t>
            </w:r>
            <w:proofErr w:type="spellStart"/>
            <w:r w:rsidRPr="002E0FFE">
              <w:rPr>
                <w:shd w:val="clear" w:color="auto" w:fill="FFFFFF"/>
              </w:rPr>
              <w:t>гемостазиолог</w:t>
            </w:r>
            <w:proofErr w:type="spellEnd"/>
            <w:r w:rsidRPr="002E0FFE">
              <w:rPr>
                <w:shd w:val="clear" w:color="auto" w:fill="FFFFFF"/>
              </w:rPr>
              <w:t xml:space="preserve"> Министерства здравоохранения РБ, руководитель Республиканского кабинета </w:t>
            </w:r>
            <w:proofErr w:type="spellStart"/>
            <w:r w:rsidRPr="002E0FFE">
              <w:rPr>
                <w:shd w:val="clear" w:color="auto" w:fill="FFFFFF"/>
              </w:rPr>
              <w:t>гемостазиопатий</w:t>
            </w:r>
            <w:proofErr w:type="spellEnd"/>
            <w:r w:rsidRPr="002E0FFE">
              <w:rPr>
                <w:shd w:val="clear" w:color="auto" w:fill="FFFFFF"/>
              </w:rPr>
              <w:t xml:space="preserve"> на базе ГУ «Минский научно-практический центра хирургии, трансплан</w:t>
            </w:r>
            <w:r w:rsidR="00421595">
              <w:rPr>
                <w:shd w:val="clear" w:color="auto" w:fill="FFFFFF"/>
              </w:rPr>
              <w:t>тологии и гематологии»</w:t>
            </w:r>
            <w:bookmarkStart w:id="0" w:name="_GoBack"/>
            <w:bookmarkEnd w:id="0"/>
          </w:p>
        </w:tc>
      </w:tr>
      <w:tr w:rsidR="00066BA0" w:rsidRPr="005D10C8" w:rsidTr="009731B0">
        <w:trPr>
          <w:trHeight w:val="291"/>
        </w:trPr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>11.10 – 11.30</w:t>
            </w: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>Гипоксическое кондиционирование как инструмент воздействия на клинические и гематологические показатели: обоснование и опыт применения</w:t>
            </w:r>
          </w:p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 xml:space="preserve">Глазачев О.С., </w:t>
            </w:r>
            <w:proofErr w:type="spellStart"/>
            <w:r w:rsidRPr="002E0FFE">
              <w:rPr>
                <w:shd w:val="clear" w:color="auto" w:fill="FFFFFF"/>
              </w:rPr>
              <w:t>д.м.н</w:t>
            </w:r>
            <w:proofErr w:type="spellEnd"/>
            <w:r w:rsidRPr="002E0FFE">
              <w:rPr>
                <w:shd w:val="clear" w:color="auto" w:fill="FFFFFF"/>
              </w:rPr>
              <w:t>, профессор, профессор кафедры нормальной физиологии Института клинической медицины им. Н.В. Склифосовского ФГАОУ ВО «Первый МГМУ им. И.М. Сеченова» Минздрава России (</w:t>
            </w:r>
            <w:proofErr w:type="spellStart"/>
            <w:r w:rsidRPr="002E0FFE">
              <w:rPr>
                <w:shd w:val="clear" w:color="auto" w:fill="FFFFFF"/>
              </w:rPr>
              <w:t>Сеченовский</w:t>
            </w:r>
            <w:proofErr w:type="spellEnd"/>
            <w:r w:rsidRPr="002E0FFE">
              <w:rPr>
                <w:shd w:val="clear" w:color="auto" w:fill="FFFFFF"/>
              </w:rPr>
              <w:t xml:space="preserve"> университет), г. Москва</w:t>
            </w:r>
          </w:p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 xml:space="preserve">Спирина Г.К., руководитель отдела исследований и разработок </w:t>
            </w:r>
            <w:proofErr w:type="spellStart"/>
            <w:r w:rsidRPr="002E0FFE">
              <w:rPr>
                <w:shd w:val="clear" w:color="auto" w:fill="FFFFFF"/>
                <w:lang w:val="en-US"/>
              </w:rPr>
              <w:t>AiMediqS</w:t>
            </w:r>
            <w:proofErr w:type="spellEnd"/>
            <w:r w:rsidRPr="002E0FFE">
              <w:rPr>
                <w:shd w:val="clear" w:color="auto" w:fill="FFFFFF"/>
              </w:rPr>
              <w:t>.</w:t>
            </w:r>
            <w:r w:rsidRPr="002E0FFE">
              <w:rPr>
                <w:shd w:val="clear" w:color="auto" w:fill="FFFFFF"/>
                <w:lang w:val="en-US"/>
              </w:rPr>
              <w:t>A</w:t>
            </w:r>
            <w:r w:rsidRPr="002E0FFE">
              <w:rPr>
                <w:shd w:val="clear" w:color="auto" w:fill="FFFFFF"/>
              </w:rPr>
              <w:t>., Люксембург</w:t>
            </w:r>
          </w:p>
        </w:tc>
      </w:tr>
      <w:tr w:rsidR="00066BA0" w:rsidRPr="005D10C8" w:rsidTr="009731B0">
        <w:trPr>
          <w:trHeight w:val="291"/>
        </w:trPr>
        <w:tc>
          <w:tcPr>
            <w:tcW w:w="1844" w:type="dxa"/>
            <w:vAlign w:val="center"/>
          </w:tcPr>
          <w:p w:rsidR="00066BA0" w:rsidRDefault="00066BA0" w:rsidP="009731B0">
            <w:pPr>
              <w:ind w:left="-567" w:firstLine="567"/>
              <w:contextualSpacing/>
            </w:pPr>
            <w:r>
              <w:t xml:space="preserve">11.30 </w:t>
            </w:r>
            <w:r w:rsidRPr="00DA0C16">
              <w:t>–</w:t>
            </w:r>
            <w:r>
              <w:t xml:space="preserve"> 12.00</w:t>
            </w: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>Особенности производства специфических иммуноглобулинов в современных условиях на базе Ивановской областной станции переливания крови</w:t>
            </w:r>
          </w:p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proofErr w:type="spellStart"/>
            <w:r w:rsidRPr="002E0FFE">
              <w:rPr>
                <w:shd w:val="clear" w:color="auto" w:fill="FFFFFF"/>
              </w:rPr>
              <w:lastRenderedPageBreak/>
              <w:t>Тюриков</w:t>
            </w:r>
            <w:proofErr w:type="spellEnd"/>
            <w:r w:rsidRPr="002E0FFE">
              <w:rPr>
                <w:shd w:val="clear" w:color="auto" w:fill="FFFFFF"/>
              </w:rPr>
              <w:t xml:space="preserve"> Ю.М., к.м.н., директор ОБУЗ Ивановской областной станции переливания крови</w:t>
            </w:r>
            <w:r w:rsidR="00421595">
              <w:rPr>
                <w:shd w:val="clear" w:color="auto" w:fill="FFFFFF"/>
              </w:rPr>
              <w:t xml:space="preserve">, </w:t>
            </w:r>
            <w:proofErr w:type="spellStart"/>
            <w:r w:rsidR="00421595">
              <w:rPr>
                <w:shd w:val="clear" w:color="auto" w:fill="FFFFFF"/>
              </w:rPr>
              <w:t>г.Иваново</w:t>
            </w:r>
            <w:proofErr w:type="spellEnd"/>
            <w:r w:rsidR="00421595">
              <w:rPr>
                <w:shd w:val="clear" w:color="auto" w:fill="FFFFFF"/>
              </w:rPr>
              <w:t>, РФ</w:t>
            </w:r>
          </w:p>
        </w:tc>
      </w:tr>
      <w:tr w:rsidR="00066BA0" w:rsidRPr="005D10C8" w:rsidTr="009731B0"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lastRenderedPageBreak/>
              <w:t>12.00 – 12.40</w:t>
            </w:r>
          </w:p>
        </w:tc>
        <w:tc>
          <w:tcPr>
            <w:tcW w:w="8221" w:type="dxa"/>
            <w:vAlign w:val="center"/>
          </w:tcPr>
          <w:p w:rsidR="00066BA0" w:rsidRPr="002E0FFE" w:rsidRDefault="00066BA0" w:rsidP="009731B0">
            <w:pPr>
              <w:contextualSpacing/>
              <w:jc w:val="center"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>Кофе-брейк</w:t>
            </w:r>
          </w:p>
        </w:tc>
      </w:tr>
      <w:tr w:rsidR="00066BA0" w:rsidRPr="005D10C8" w:rsidTr="009731B0"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>12.40 – 13.4</w:t>
            </w:r>
            <w:r w:rsidRPr="005D10C8">
              <w:t>0</w:t>
            </w: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>Гемолитическая болезнь плода и новорожденного: как предотвратить, диагностировать и лечить</w:t>
            </w:r>
          </w:p>
          <w:p w:rsidR="00066BA0" w:rsidRPr="002E0FFE" w:rsidRDefault="00066BA0" w:rsidP="00421595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 xml:space="preserve">Карла </w:t>
            </w:r>
            <w:proofErr w:type="spellStart"/>
            <w:r w:rsidRPr="002E0FFE">
              <w:rPr>
                <w:shd w:val="clear" w:color="auto" w:fill="FFFFFF"/>
              </w:rPr>
              <w:t>Динардо</w:t>
            </w:r>
            <w:proofErr w:type="spellEnd"/>
            <w:r w:rsidRPr="002E0FFE">
              <w:rPr>
                <w:shd w:val="clear" w:color="auto" w:fill="FFFFFF"/>
              </w:rPr>
              <w:t>, директор центра фонда поддержки крови в Сан-Паулу, Глава отделен</w:t>
            </w:r>
            <w:r>
              <w:rPr>
                <w:shd w:val="clear" w:color="auto" w:fill="FFFFFF"/>
              </w:rPr>
              <w:t>и</w:t>
            </w:r>
            <w:r w:rsidRPr="002E0FFE">
              <w:rPr>
                <w:shd w:val="clear" w:color="auto" w:fill="FFFFFF"/>
              </w:rPr>
              <w:t>я иммуногематологии</w:t>
            </w:r>
            <w:r w:rsidR="00421595">
              <w:rPr>
                <w:shd w:val="clear" w:color="auto" w:fill="FFFFFF"/>
              </w:rPr>
              <w:t>, Бразилия</w:t>
            </w:r>
          </w:p>
        </w:tc>
      </w:tr>
      <w:tr w:rsidR="00066BA0" w:rsidRPr="005D10C8" w:rsidTr="009731B0">
        <w:tc>
          <w:tcPr>
            <w:tcW w:w="1844" w:type="dxa"/>
            <w:vAlign w:val="center"/>
          </w:tcPr>
          <w:p w:rsidR="00066BA0" w:rsidRDefault="00066BA0" w:rsidP="009731B0">
            <w:pPr>
              <w:ind w:left="-567" w:firstLine="567"/>
              <w:contextualSpacing/>
            </w:pPr>
            <w:r>
              <w:t>13.40 – 14.10</w:t>
            </w:r>
          </w:p>
          <w:p w:rsidR="00066BA0" w:rsidRPr="005D10C8" w:rsidRDefault="00066BA0" w:rsidP="009731B0">
            <w:pPr>
              <w:ind w:left="720"/>
              <w:contextualSpacing/>
            </w:pP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 xml:space="preserve">О внедрении нового клинического протокола «Медицинское наблюдение и оказание медицинской помощи женщинам с </w:t>
            </w:r>
            <w:r w:rsidRPr="002E0FFE">
              <w:rPr>
                <w:bCs/>
                <w:shd w:val="clear" w:color="auto" w:fill="FFFFFF"/>
              </w:rPr>
              <w:t>резус</w:t>
            </w:r>
            <w:r w:rsidRPr="002E0FFE">
              <w:rPr>
                <w:shd w:val="clear" w:color="auto" w:fill="FFFFFF"/>
              </w:rPr>
              <w:t xml:space="preserve">-иммунизацией и другими формами </w:t>
            </w:r>
            <w:proofErr w:type="spellStart"/>
            <w:r w:rsidRPr="002E0FFE">
              <w:rPr>
                <w:shd w:val="clear" w:color="auto" w:fill="FFFFFF"/>
              </w:rPr>
              <w:t>изоиммунизации</w:t>
            </w:r>
            <w:proofErr w:type="spellEnd"/>
            <w:r w:rsidRPr="002E0FFE">
              <w:rPr>
                <w:shd w:val="clear" w:color="auto" w:fill="FFFFFF"/>
              </w:rPr>
              <w:t xml:space="preserve">», утвержденном Постановлением Министерства здравоохранения Республики </w:t>
            </w:r>
            <w:r w:rsidRPr="002E0FFE">
              <w:rPr>
                <w:bCs/>
                <w:shd w:val="clear" w:color="auto" w:fill="FFFFFF"/>
              </w:rPr>
              <w:t>Беларусь</w:t>
            </w:r>
            <w:r w:rsidRPr="002E0FFE">
              <w:rPr>
                <w:shd w:val="clear" w:color="auto" w:fill="FFFFFF"/>
              </w:rPr>
              <w:t xml:space="preserve"> 30.12.</w:t>
            </w:r>
            <w:r w:rsidRPr="002E0FFE">
              <w:rPr>
                <w:bCs/>
                <w:shd w:val="clear" w:color="auto" w:fill="FFFFFF"/>
              </w:rPr>
              <w:t>2022</w:t>
            </w:r>
            <w:r w:rsidRPr="002E0FFE">
              <w:rPr>
                <w:shd w:val="clear" w:color="auto" w:fill="FFFFFF"/>
              </w:rPr>
              <w:t xml:space="preserve"> № 128</w:t>
            </w:r>
          </w:p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proofErr w:type="spellStart"/>
            <w:r w:rsidRPr="002E0FFE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озлякова</w:t>
            </w:r>
            <w:proofErr w:type="spellEnd"/>
            <w:r>
              <w:rPr>
                <w:shd w:val="clear" w:color="auto" w:fill="FFFFFF"/>
              </w:rPr>
              <w:t xml:space="preserve"> О.В</w:t>
            </w:r>
            <w:r w:rsidRPr="002E0FFE">
              <w:rPr>
                <w:shd w:val="clear" w:color="auto" w:fill="FFFFFF"/>
              </w:rPr>
              <w:t>.,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2E0FFE">
              <w:rPr>
                <w:shd w:val="clear" w:color="auto" w:fill="FFFFFF"/>
              </w:rPr>
              <w:t>к.м.н</w:t>
            </w:r>
            <w:proofErr w:type="spellEnd"/>
            <w:r w:rsidRPr="002E0FFE">
              <w:rPr>
                <w:shd w:val="clear" w:color="auto" w:fill="FFFFFF"/>
              </w:rPr>
              <w:t>, заведующий отделением акушерской иммуногематологии</w:t>
            </w:r>
            <w:r>
              <w:rPr>
                <w:shd w:val="clear" w:color="auto" w:fill="FFFFFF"/>
              </w:rPr>
              <w:t xml:space="preserve"> </w:t>
            </w:r>
            <w:r w:rsidRPr="002E0FFE">
              <w:rPr>
                <w:shd w:val="clear" w:color="auto" w:fill="FFFFFF"/>
              </w:rPr>
              <w:t>учреждения здравоохранения «6-я городская</w:t>
            </w:r>
            <w:r w:rsidR="00421595">
              <w:rPr>
                <w:shd w:val="clear" w:color="auto" w:fill="FFFFFF"/>
              </w:rPr>
              <w:t xml:space="preserve"> клиническая больница»</w:t>
            </w:r>
          </w:p>
        </w:tc>
      </w:tr>
      <w:tr w:rsidR="00066BA0" w:rsidRPr="005D10C8" w:rsidTr="009731B0"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>14.10 – 14.3</w:t>
            </w:r>
            <w:r w:rsidRPr="005D10C8">
              <w:t>0</w:t>
            </w: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>Мастер-класс проведения автоматизированных иммуногематологических методов исследования</w:t>
            </w:r>
          </w:p>
          <w:p w:rsidR="00066BA0" w:rsidRPr="002E0FFE" w:rsidRDefault="00066BA0" w:rsidP="00421595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>Дикая Т.В., врач клинической лабораторной диагностики КДЛ Городского центра трансфузиологии</w:t>
            </w:r>
            <w:r>
              <w:rPr>
                <w:shd w:val="clear" w:color="auto" w:fill="FFFFFF"/>
              </w:rPr>
              <w:t xml:space="preserve"> </w:t>
            </w:r>
            <w:r w:rsidRPr="002E0FFE">
              <w:t>учреждения здравоохранения «6-я горо</w:t>
            </w:r>
            <w:r w:rsidR="00421595">
              <w:t>дская клиническая больница»</w:t>
            </w:r>
          </w:p>
        </w:tc>
      </w:tr>
      <w:tr w:rsidR="00066BA0" w:rsidRPr="005D10C8" w:rsidTr="009731B0">
        <w:tc>
          <w:tcPr>
            <w:tcW w:w="1844" w:type="dxa"/>
            <w:vAlign w:val="center"/>
          </w:tcPr>
          <w:p w:rsidR="00066BA0" w:rsidRPr="005D10C8" w:rsidRDefault="00066BA0" w:rsidP="009731B0">
            <w:pPr>
              <w:ind w:left="-567" w:firstLine="567"/>
              <w:contextualSpacing/>
            </w:pPr>
            <w:r>
              <w:t>14.30 – 15.0</w:t>
            </w:r>
            <w:r w:rsidRPr="005D10C8">
              <w:t>0</w:t>
            </w:r>
          </w:p>
        </w:tc>
        <w:tc>
          <w:tcPr>
            <w:tcW w:w="8221" w:type="dxa"/>
          </w:tcPr>
          <w:p w:rsidR="00066BA0" w:rsidRPr="002E0FFE" w:rsidRDefault="00066BA0" w:rsidP="009731B0">
            <w:pPr>
              <w:contextualSpacing/>
              <w:rPr>
                <w:shd w:val="clear" w:color="auto" w:fill="FFFFFF"/>
              </w:rPr>
            </w:pPr>
            <w:r w:rsidRPr="002E0FFE">
              <w:rPr>
                <w:shd w:val="clear" w:color="auto" w:fill="FFFFFF"/>
              </w:rPr>
              <w:t>Выдача сертификатов участникам конференции</w:t>
            </w:r>
          </w:p>
        </w:tc>
      </w:tr>
    </w:tbl>
    <w:p w:rsidR="00871319" w:rsidRDefault="00871319"/>
    <w:sectPr w:rsidR="0087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A0"/>
    <w:rsid w:val="00066BA0"/>
    <w:rsid w:val="00421595"/>
    <w:rsid w:val="00871319"/>
    <w:rsid w:val="00C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B811"/>
  <w15:chartTrackingRefBased/>
  <w15:docId w15:val="{7D42ABA9-A383-4730-AE57-1A420EA7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A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3</cp:revision>
  <dcterms:created xsi:type="dcterms:W3CDTF">2023-03-30T13:04:00Z</dcterms:created>
  <dcterms:modified xsi:type="dcterms:W3CDTF">2023-03-30T13:07:00Z</dcterms:modified>
</cp:coreProperties>
</file>